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6"/>
          <w:szCs w:val="36"/>
          <w:lang w:val="en-US" w:eastAsia="zh-CN"/>
        </w:rPr>
        <w:t>物业管理系统操作手册</w:t>
      </w:r>
    </w:p>
    <w:p>
      <w:pPr>
        <w:rPr>
          <w:rFonts w:hint="eastAsia" w:ascii="微软雅黑" w:hAnsi="微软雅黑" w:eastAsia="微软雅黑" w:cs="微软雅黑"/>
          <w:color w:val="FF0000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第一 登录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点进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 w:eastAsia="zh-CN"/>
        </w:rPr>
        <w:t>http://47.109.16.81:8080/UI/#/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链接，用谷歌浏览器打开，访问并用个人账号密码登录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(1)登录页面操作</w:t>
      </w:r>
    </w:p>
    <w:p>
      <w:r>
        <w:drawing>
          <wp:inline distT="0" distB="0" distL="114300" distR="114300">
            <wp:extent cx="5266690" cy="2747010"/>
            <wp:effectExtent l="0" t="0" r="10160" b="1524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(2)登录进入首页</w:t>
      </w:r>
    </w:p>
    <w:p>
      <w:r>
        <w:drawing>
          <wp:inline distT="0" distB="0" distL="114300" distR="114300">
            <wp:extent cx="5263515" cy="2699385"/>
            <wp:effectExtent l="0" t="0" r="13335" b="571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sz w:val="30"/>
          <w:szCs w:val="30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第二 进收费页面</w:t>
      </w:r>
    </w:p>
    <w:p>
      <w:pP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账号密码登录进首页后点击</w:t>
      </w:r>
      <w:r>
        <w:rPr>
          <w:rFonts w:hint="eastAsia" w:ascii="微软雅黑" w:hAnsi="微软雅黑" w:eastAsia="微软雅黑" w:cs="微软雅黑"/>
          <w:color w:val="FF0000"/>
          <w:sz w:val="28"/>
          <w:szCs w:val="28"/>
          <w:lang w:val="en-US" w:eastAsia="zh-CN"/>
        </w:rPr>
        <w:t>收费管理</w:t>
      </w:r>
      <w: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再点击收费大厅，进入收费大厅页面</w:t>
      </w:r>
    </w:p>
    <w:p>
      <w:pPr>
        <w:numPr>
          <w:ilvl w:val="0"/>
          <w:numId w:val="1"/>
        </w:numPr>
        <w:ind w:left="210" w:leftChars="0" w:firstLine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首页到收费管理操作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点击收费管理</w:t>
      </w:r>
    </w:p>
    <w:p>
      <w:r>
        <w:drawing>
          <wp:inline distT="0" distB="0" distL="114300" distR="114300">
            <wp:extent cx="5273040" cy="2717165"/>
            <wp:effectExtent l="0" t="0" r="3810" b="698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点击收费管理下面的收费大厅</w:t>
      </w:r>
    </w:p>
    <w:p>
      <w:r>
        <w:drawing>
          <wp:inline distT="0" distB="0" distL="114300" distR="114300">
            <wp:extent cx="5266690" cy="2703195"/>
            <wp:effectExtent l="0" t="0" r="10160" b="190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进入收费大厅</w:t>
      </w:r>
    </w:p>
    <w:p/>
    <w:p>
      <w:r>
        <w:drawing>
          <wp:inline distT="0" distB="0" distL="114300" distR="114300">
            <wp:extent cx="5264785" cy="2507615"/>
            <wp:effectExtent l="0" t="0" r="12065" b="6985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tabs>
          <w:tab w:val="left" w:pos="1084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rPr>
          <w:rFonts w:hint="eastAsia"/>
          <w:sz w:val="30"/>
          <w:szCs w:val="30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第三 交物业费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(1)选完房子点击收款</w:t>
      </w:r>
    </w:p>
    <w:p>
      <w:r>
        <w:drawing>
          <wp:inline distT="0" distB="0" distL="114300" distR="114300">
            <wp:extent cx="5266690" cy="2728595"/>
            <wp:effectExtent l="0" t="0" r="10160" b="1460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210" w:leftChars="0" w:firstLine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生成缴费单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选择收费类型，支付方式、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勾选收费项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点击生成缴费单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（如有需要备注下面备注）</w:t>
      </w:r>
    </w:p>
    <w:p/>
    <w:p>
      <w:r>
        <w:drawing>
          <wp:inline distT="0" distB="0" distL="114300" distR="114300">
            <wp:extent cx="5273040" cy="2753995"/>
            <wp:effectExtent l="0" t="0" r="3810" b="825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numPr>
          <w:ilvl w:val="0"/>
          <w:numId w:val="1"/>
        </w:numPr>
        <w:ind w:left="210" w:leftChars="0" w:firstLine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收款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可以看到缴费单信息，状态 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可打印预览及打印</w:t>
      </w: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没问题直接收款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  <w:t>付款之前作废 付款完不能作废</w:t>
      </w:r>
    </w:p>
    <w:p>
      <w:r>
        <w:drawing>
          <wp:inline distT="0" distB="0" distL="114300" distR="114300">
            <wp:extent cx="5266690" cy="2146935"/>
            <wp:effectExtent l="0" t="0" r="10160" b="571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点完收款后弹出支付页面即可付款</w:t>
      </w:r>
    </w:p>
    <w:p>
      <w:r>
        <w:drawing>
          <wp:inline distT="0" distB="0" distL="114300" distR="114300">
            <wp:extent cx="5263515" cy="2121535"/>
            <wp:effectExtent l="0" t="0" r="13335" b="12065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收完款后弹出支付成功</w:t>
      </w:r>
    </w:p>
    <w:p>
      <w:r>
        <w:drawing>
          <wp:inline distT="0" distB="0" distL="114300" distR="114300">
            <wp:extent cx="5262880" cy="2143760"/>
            <wp:effectExtent l="0" t="0" r="13970" b="889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缴费信息也会变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19630"/>
            <wp:effectExtent l="0" t="0" r="3810" b="1397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  <w:lang w:val="en-US" w:eastAsia="zh-CN"/>
        </w:rPr>
      </w:pPr>
    </w:p>
    <w:p>
      <w:pPr>
        <w:rPr>
          <w:rFonts w:hint="default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第四  交水费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  <w:t>抄水表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eastAsia="zh-CN"/>
        </w:rPr>
        <w:t>前</w:t>
      </w: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 xml:space="preserve">四步开始 </w:t>
      </w: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eastAsia="zh-CN"/>
        </w:rPr>
        <w:t>，勾选完房子后，下面点击抄表</w:t>
      </w:r>
    </w:p>
    <w:p>
      <w:r>
        <w:drawing>
          <wp:inline distT="0" distB="0" distL="114300" distR="114300">
            <wp:extent cx="5261610" cy="2756535"/>
            <wp:effectExtent l="0" t="0" r="15240" b="571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点击抄表后弹出抄表信息窗口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输入当前读数和调整读数（调整度数输入0）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选择日期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点保存</w:t>
      </w:r>
    </w:p>
    <w:p/>
    <w:p>
      <w:r>
        <w:drawing>
          <wp:inline distT="0" distB="0" distL="114300" distR="114300">
            <wp:extent cx="5269865" cy="2494915"/>
            <wp:effectExtent l="0" t="0" r="6985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59705" cy="2481580"/>
            <wp:effectExtent l="0" t="0" r="17145" b="139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修改抄水表操作：</w:t>
      </w:r>
    </w:p>
    <w:p>
      <w:pPr>
        <w:rPr>
          <w:rFonts w:hint="default"/>
          <w:lang w:eastAsia="zh-CN"/>
        </w:rPr>
      </w:pPr>
      <w:r>
        <w:drawing>
          <wp:inline distT="0" distB="0" distL="114300" distR="114300">
            <wp:extent cx="5271770" cy="2488565"/>
            <wp:effectExtent l="0" t="0" r="5080" b="698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default"/>
          <w:highlight w:val="none"/>
          <w:lang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 xml:space="preserve">选完收费类型和支付方式后  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 xml:space="preserve">勾选刚抄完的水费 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点击生成缴费单</w:t>
      </w:r>
    </w:p>
    <w:p>
      <w:pPr>
        <w:rPr>
          <w:rFonts w:hint="default"/>
          <w:highlight w:val="none"/>
          <w:lang w:val="en-US" w:eastAsia="zh-CN"/>
        </w:rPr>
      </w:pPr>
    </w:p>
    <w:p>
      <w:r>
        <w:drawing>
          <wp:inline distT="0" distB="0" distL="114300" distR="114300">
            <wp:extent cx="5262880" cy="2584450"/>
            <wp:effectExtent l="0" t="0" r="1397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生成缴费单以后确认完点击收款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62245" cy="2270125"/>
            <wp:effectExtent l="0" t="0" r="14605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点完收款后弹出支付页面即可付款</w:t>
      </w:r>
    </w:p>
    <w:p>
      <w:r>
        <w:drawing>
          <wp:inline distT="0" distB="0" distL="114300" distR="114300">
            <wp:extent cx="5263515" cy="2121535"/>
            <wp:effectExtent l="0" t="0" r="13335" b="12065"/>
            <wp:docPr id="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收完款后弹出支付成功</w:t>
      </w:r>
    </w:p>
    <w:p>
      <w:r>
        <w:drawing>
          <wp:inline distT="0" distB="0" distL="114300" distR="114300">
            <wp:extent cx="5262880" cy="2143760"/>
            <wp:effectExtent l="0" t="0" r="13970" b="8890"/>
            <wp:docPr id="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缴费信息也会变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19630"/>
            <wp:effectExtent l="0" t="0" r="3810" b="13970"/>
            <wp:docPr id="1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第五：加收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  <w:t>交停车费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(1)选完房子点击收款</w:t>
      </w:r>
    </w:p>
    <w:p>
      <w:r>
        <w:drawing>
          <wp:inline distT="0" distB="0" distL="114300" distR="114300">
            <wp:extent cx="5266690" cy="2728595"/>
            <wp:effectExtent l="0" t="0" r="10160" b="14605"/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点击加收</w:t>
      </w:r>
    </w:p>
    <w:p>
      <w:r>
        <w:drawing>
          <wp:inline distT="0" distB="0" distL="114300" distR="114300">
            <wp:extent cx="5272405" cy="2753995"/>
            <wp:effectExtent l="0" t="0" r="4445" b="825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（3）加收页面填完日期，收费项，金额，然后点击车辆信息</w:t>
      </w:r>
    </w:p>
    <w:p>
      <w:r>
        <w:drawing>
          <wp:inline distT="0" distB="0" distL="114300" distR="114300">
            <wp:extent cx="5263515" cy="2757805"/>
            <wp:effectExtent l="0" t="0" r="13335" b="444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（4）车辆基本信息</w:t>
      </w:r>
    </w:p>
    <w:p>
      <w:r>
        <w:drawing>
          <wp:inline distT="0" distB="0" distL="114300" distR="114300">
            <wp:extent cx="5263515" cy="2724785"/>
            <wp:effectExtent l="0" t="0" r="13335" b="1841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（5）保存后回到缴费窗口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2750185"/>
            <wp:effectExtent l="0" t="0" r="6985" b="12065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（6）生成缴费单</w:t>
      </w: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750185"/>
            <wp:effectExtent l="0" t="0" r="3810" b="1206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（7）生成缴费单以后确认完点击收款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62245" cy="2270125"/>
            <wp:effectExtent l="0" t="0" r="14605" b="158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点完收款后弹出支付页面即可付款</w:t>
      </w:r>
    </w:p>
    <w:p>
      <w:r>
        <w:drawing>
          <wp:inline distT="0" distB="0" distL="114300" distR="114300">
            <wp:extent cx="5263515" cy="2121535"/>
            <wp:effectExtent l="0" t="0" r="13335" b="1206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收完款后弹出支付成功</w:t>
      </w:r>
    </w:p>
    <w:p>
      <w:r>
        <w:drawing>
          <wp:inline distT="0" distB="0" distL="114300" distR="114300">
            <wp:extent cx="5262880" cy="2143760"/>
            <wp:effectExtent l="0" t="0" r="13970" b="889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缴费信息也会变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19630"/>
            <wp:effectExtent l="0" t="0" r="3810" b="1397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第六：小区创收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收费管理-小区创收</w:t>
      </w:r>
    </w:p>
    <w:p>
      <w:r>
        <w:drawing>
          <wp:inline distT="0" distB="0" distL="114300" distR="114300">
            <wp:extent cx="5265420" cy="2485390"/>
            <wp:effectExtent l="0" t="0" r="1143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9865" cy="2296795"/>
            <wp:effectExtent l="0" t="0" r="6985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收费管理-小区创收-新增一个小区收费</w:t>
      </w:r>
    </w:p>
    <w:p>
      <w:r>
        <w:drawing>
          <wp:inline distT="0" distB="0" distL="114300" distR="114300">
            <wp:extent cx="5269865" cy="2478405"/>
            <wp:effectExtent l="0" t="0" r="6985" b="171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点击详情后弹出的界面（包括打印，预览，支付）</w:t>
      </w:r>
    </w:p>
    <w:p>
      <w:pPr>
        <w:rPr>
          <w:rFonts w:hint="default" w:asciiTheme="minorEastAsia" w:hAnsiTheme="minorEastAsia" w:cstheme="minorEastAsia"/>
          <w:sz w:val="52"/>
          <w:szCs w:val="52"/>
          <w:lang w:val="en-US" w:eastAsia="zh-CN"/>
        </w:rPr>
      </w:pPr>
      <w:r>
        <w:drawing>
          <wp:inline distT="0" distB="0" distL="114300" distR="114300">
            <wp:extent cx="5265420" cy="2507615"/>
            <wp:effectExtent l="0" t="0" r="1143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52"/>
          <w:szCs w:val="52"/>
          <w:lang w:val="en-US" w:eastAsia="zh-CN"/>
        </w:rPr>
      </w:pPr>
    </w:p>
    <w:p>
      <w:pPr>
        <w:rPr>
          <w:rFonts w:hint="eastAsia"/>
          <w:highlight w:val="none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新增小区后的页面</w:t>
      </w:r>
    </w:p>
    <w:p>
      <w:r>
        <w:drawing>
          <wp:inline distT="0" distB="0" distL="114300" distR="114300">
            <wp:extent cx="5264150" cy="2490470"/>
            <wp:effectExtent l="0" t="0" r="1270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r>
        <w:drawing>
          <wp:inline distT="0" distB="0" distL="114300" distR="114300">
            <wp:extent cx="5264785" cy="2460625"/>
            <wp:effectExtent l="0" t="0" r="12065" b="158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生成缴费单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73040" cy="2750185"/>
            <wp:effectExtent l="0" t="0" r="3810" b="12065"/>
            <wp:docPr id="4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生成缴费单以后确认完点击收款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62245" cy="2270125"/>
            <wp:effectExtent l="0" t="0" r="14605" b="158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点完收款后弹出支付页面即可付款</w:t>
      </w:r>
    </w:p>
    <w:p>
      <w:r>
        <w:drawing>
          <wp:inline distT="0" distB="0" distL="114300" distR="114300">
            <wp:extent cx="5263515" cy="2121535"/>
            <wp:effectExtent l="0" t="0" r="13335" b="12065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收完款后弹出支付成功</w:t>
      </w:r>
    </w:p>
    <w:p>
      <w:r>
        <w:drawing>
          <wp:inline distT="0" distB="0" distL="114300" distR="114300">
            <wp:extent cx="5262880" cy="2143760"/>
            <wp:effectExtent l="0" t="0" r="13970" b="8890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缴费信息也会变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19630"/>
            <wp:effectExtent l="0" t="0" r="3810" b="13970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第六：查看报表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red"/>
          <w:lang w:val="en-US" w:eastAsia="zh-CN"/>
        </w:rPr>
        <w:t>查看报表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进入系统首页后，点击统计报表&gt;总览&gt;，然后进入页面也选择运营管理报表和财务管理报表</w:t>
      </w:r>
    </w:p>
    <w:p>
      <w:pP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highlight w:val="none"/>
          <w:lang w:val="en-US" w:eastAsia="zh-CN"/>
        </w:rPr>
        <w:t>然后点击对应的报表单击</w:t>
      </w:r>
    </w:p>
    <w:p>
      <w:r>
        <w:drawing>
          <wp:inline distT="0" distB="0" distL="114300" distR="114300">
            <wp:extent cx="5263515" cy="2765425"/>
            <wp:effectExtent l="0" t="0" r="13335" b="1587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小区明细汇总表后，新的窗口弹出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3515" cy="2549525"/>
            <wp:effectExtent l="0" t="0" r="13335" b="317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选片去，小区，起始截止时间，收费类型然后点击查询</w:t>
      </w:r>
    </w:p>
    <w:p>
      <w:r>
        <w:drawing>
          <wp:inline distT="0" distB="0" distL="114300" distR="114300">
            <wp:extent cx="5268595" cy="2577465"/>
            <wp:effectExtent l="0" t="0" r="8255" b="1333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泊车位清洁维护费的明细表</w:t>
      </w:r>
    </w:p>
    <w:p>
      <w:r>
        <w:drawing>
          <wp:inline distT="0" distB="0" distL="114300" distR="114300">
            <wp:extent cx="5132070" cy="2719070"/>
            <wp:effectExtent l="0" t="0" r="11430" b="508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rcRect r="2989" b="788"/>
                    <a:stretch>
                      <a:fillRect/>
                    </a:stretch>
                  </pic:blipFill>
                  <pic:spPr>
                    <a:xfrm>
                      <a:off x="0" y="0"/>
                      <a:ext cx="513207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sz w:val="44"/>
          <w:szCs w:val="44"/>
          <w:lang w:val="en-US" w:eastAsia="zh-CN"/>
        </w:rPr>
        <w:t>第七：修改密码</w:t>
      </w:r>
    </w:p>
    <w:p>
      <w:r>
        <w:drawing>
          <wp:inline distT="0" distB="0" distL="114300" distR="114300">
            <wp:extent cx="5262880" cy="2501900"/>
            <wp:effectExtent l="0" t="0" r="13970" b="12700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05FC838"/>
    <w:multiLevelType w:val="singleLevel"/>
    <w:tmpl w:val="705FC838"/>
    <w:lvl w:ilvl="0" w:tentative="0">
      <w:start w:val="1"/>
      <w:numFmt w:val="decimal"/>
      <w:suff w:val="nothing"/>
      <w:lvlText w:val="（%1）"/>
      <w:lvlJc w:val="left"/>
      <w:pPr>
        <w:ind w:left="21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E97AAA"/>
    <w:rsid w:val="0E6437A0"/>
    <w:rsid w:val="107178F6"/>
    <w:rsid w:val="26CF4F03"/>
    <w:rsid w:val="3CE97AAA"/>
    <w:rsid w:val="3D2E7E1C"/>
    <w:rsid w:val="46601F55"/>
    <w:rsid w:val="498D756A"/>
    <w:rsid w:val="5BB81EB2"/>
    <w:rsid w:val="63155D43"/>
    <w:rsid w:val="66177C7C"/>
    <w:rsid w:val="69F44F4C"/>
    <w:rsid w:val="71F51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2021-12-22T05:46:00Z</dcterms:created>
  <dc:creator>Ibrahim</dc:creator>
  <cp:lastModifiedBy>正义的伙伴</cp:lastModifiedBy>
  <dcterms:modified xsi:type="dcterms:W3CDTF">2021-12-28T04:46:35Z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12A523EF4C3F49E2A7CEC5848B51DE99</vt:lpwstr>
  </property>
</Properties>
</file>